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关于开展“2022年PCB优秀科技人才”评选活动的说明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新是发展的不竭源泉。正如习近平总书记所说：“惟创新者进，惟创新者强，惟创新者胜。”尤其是在逆全球化愈演愈烈、高端产品国产替代迫在眉睫的今天，唯有不断创新才能引领发展，成为赢得未来竞争的引擎和核心竞争力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为了在PCB行业营造创新发展的良好氛围，GPCA/SPCA理事会通过决议，与广东省印制电子电路产业技术创新联盟（GDPCIA）共同组织PCB行业贡献奖评选活动，于2019年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启动首届“PCB行业最佳贡献奖企业”评选活动、2021年组织举办了“PCB行业产品贡献奖”评选活动，表彰积极支持PCB企业降本增效、提高品质、创造价值的专用设备商、材料商，注重发掘具有创新性和普适性的优秀产品，极大地推动了行业自动化、智能化的进程，对行业整体产品向高质量发展给予有力的支持！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的企业和产品背后，是广大优秀人才和科研人员的鼎力支撑。为进一步鼓舞优秀科研人员，鼓励后来者积极加入科研队伍，提升PCB行业整体竞争力，推动行业科技创新和进步，承续此前评选活动的成功经验，2022年度的评选活动，除邀请行业权威知名高工组织评选委员会，我们继续欢迎广大会员企业参与到推荐活动中来。兹将“2022年PCB优秀科技人才”评选活动的相关要求公布如下，期待您的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51DD"/>
    <w:rsid w:val="02E939C8"/>
    <w:rsid w:val="0DE43AC7"/>
    <w:rsid w:val="1E5176C8"/>
    <w:rsid w:val="316920B3"/>
    <w:rsid w:val="322351DD"/>
    <w:rsid w:val="41230FA1"/>
    <w:rsid w:val="485B272C"/>
    <w:rsid w:val="576059D8"/>
    <w:rsid w:val="778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2022-02-09T03:51:00Z</dcterms:created>
  <dc:creator>Administrator</dc:creator>
  <cp:lastModifiedBy>Administrator</cp:lastModifiedBy>
  <dcterms:modified xsi:type="dcterms:W3CDTF">2022-03-01T09:30:18Z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  <property fmtid="{D5CDD505-2E9C-101B-9397-08002B2CF9AE}" pid="4" name="ICV">
    <vt:lpwstr>B6C31D0E050546E5B3455ED6F16CB037</vt:lpwstr>
  </property>
</Properties>
</file>